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2126"/>
        <w:gridCol w:w="1276"/>
        <w:gridCol w:w="2330"/>
        <w:gridCol w:w="1894"/>
        <w:gridCol w:w="4819"/>
        <w:gridCol w:w="1134"/>
        <w:gridCol w:w="1191"/>
      </w:tblGrid>
      <w:tr w:rsidR="00EA7002" w:rsidTr="00144EEB">
        <w:trPr>
          <w:trHeight w:val="480"/>
          <w:jc w:val="center"/>
        </w:trPr>
        <w:tc>
          <w:tcPr>
            <w:tcW w:w="15426" w:type="dxa"/>
            <w:gridSpan w:val="8"/>
            <w:vAlign w:val="center"/>
          </w:tcPr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sz w:val="30"/>
                <w:szCs w:val="30"/>
              </w:rPr>
              <w:t>附件3：2015-2016学年奖学金项目一览表</w:t>
            </w:r>
          </w:p>
        </w:tc>
      </w:tr>
      <w:tr w:rsidR="00EA7002" w:rsidTr="00144EEB">
        <w:trPr>
          <w:trHeight w:val="480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名称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设立单位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奖励对象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奖励标准</w:t>
            </w:r>
          </w:p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（人</w:t>
            </w:r>
            <w:r>
              <w:rPr>
                <w:rFonts w:ascii="宋体" w:eastAsia="黑体" w:hAnsi="宋体" w:hint="eastAsia"/>
                <w:b/>
                <w:bCs/>
                <w:sz w:val="24"/>
              </w:rPr>
              <w:t>/</w:t>
            </w:r>
            <w:r>
              <w:rPr>
                <w:rFonts w:ascii="宋体" w:eastAsia="黑体" w:hAnsi="宋体" w:hint="eastAsia"/>
                <w:b/>
                <w:bCs/>
                <w:sz w:val="24"/>
              </w:rPr>
              <w:t>学年）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申请条件</w:t>
            </w:r>
          </w:p>
        </w:tc>
        <w:tc>
          <w:tcPr>
            <w:tcW w:w="113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是否有特定申请表</w:t>
            </w:r>
          </w:p>
        </w:tc>
        <w:tc>
          <w:tcPr>
            <w:tcW w:w="1191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eastAsia="黑体" w:hAnsi="宋体" w:hint="eastAsia"/>
                <w:b/>
                <w:bCs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是否已经评选确定名单</w:t>
            </w:r>
          </w:p>
        </w:tc>
      </w:tr>
      <w:tr w:rsidR="00EA7002" w:rsidTr="00144EEB">
        <w:trPr>
          <w:trHeight w:val="762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国家奖学金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教育部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全日制本科生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8000元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ind w:firstLineChars="100" w:firstLine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热爱祖国，拥护党的领导，诚实守信，道德品质优良</w:t>
            </w:r>
          </w:p>
          <w:p w:rsidR="00EA7002" w:rsidRDefault="00EA7002" w:rsidP="00144EEB">
            <w:pPr>
              <w:ind w:firstLineChars="100" w:firstLine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在校期间学习成绩优异，社会实践、创新能力、综合素质等方面特别突出</w:t>
            </w:r>
          </w:p>
        </w:tc>
        <w:tc>
          <w:tcPr>
            <w:tcW w:w="113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  <w:tc>
          <w:tcPr>
            <w:tcW w:w="1191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EA7002" w:rsidTr="00144EEB">
        <w:trPr>
          <w:trHeight w:val="707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国家励志奖学金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教育部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全日制本科生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ind w:firstLineChars="100" w:firstLine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热爱祖国，拥护党的领导，诚实守信，道德品质优良</w:t>
            </w:r>
          </w:p>
          <w:p w:rsidR="00EA7002" w:rsidRDefault="00EA7002" w:rsidP="00144EEB">
            <w:pPr>
              <w:ind w:firstLineChars="100" w:firstLine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在校期间学习成绩优秀</w:t>
            </w:r>
            <w:r>
              <w:rPr>
                <w:rFonts w:ascii="宋体" w:hAnsi="宋体" w:hint="eastAsia"/>
                <w:szCs w:val="21"/>
              </w:rPr>
              <w:t>，学校认定的家庭经济困难学生</w:t>
            </w:r>
            <w:r>
              <w:rPr>
                <w:rFonts w:ascii="宋体" w:hAnsi="宋体"/>
                <w:szCs w:val="21"/>
              </w:rPr>
              <w:t>，生活俭朴</w:t>
            </w:r>
          </w:p>
        </w:tc>
        <w:tc>
          <w:tcPr>
            <w:tcW w:w="113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191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EA7002" w:rsidTr="00144EEB">
        <w:trPr>
          <w:trHeight w:val="321"/>
          <w:jc w:val="center"/>
        </w:trPr>
        <w:tc>
          <w:tcPr>
            <w:tcW w:w="656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人民奖学金</w:t>
            </w:r>
          </w:p>
        </w:tc>
        <w:tc>
          <w:tcPr>
            <w:tcW w:w="1276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</w:t>
            </w:r>
          </w:p>
        </w:tc>
        <w:tc>
          <w:tcPr>
            <w:tcW w:w="2330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全日制本科生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特等：3000元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综合素质排名前1%</w:t>
            </w:r>
          </w:p>
        </w:tc>
        <w:tc>
          <w:tcPr>
            <w:tcW w:w="1134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191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EA7002" w:rsidTr="00144EEB">
        <w:trPr>
          <w:trHeight w:val="318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一等：1500元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综合素质排名次4%</w:t>
            </w:r>
          </w:p>
        </w:tc>
        <w:tc>
          <w:tcPr>
            <w:tcW w:w="1134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EA7002" w:rsidTr="00144EEB">
        <w:trPr>
          <w:trHeight w:val="318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二等：1000元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综合素质排名再次10%</w:t>
            </w:r>
          </w:p>
        </w:tc>
        <w:tc>
          <w:tcPr>
            <w:tcW w:w="1134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EA7002" w:rsidTr="00144EEB">
        <w:trPr>
          <w:trHeight w:val="318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三等：500元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综合素质排名再次15%</w:t>
            </w:r>
          </w:p>
        </w:tc>
        <w:tc>
          <w:tcPr>
            <w:tcW w:w="1134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EA7002" w:rsidTr="00144EEB">
        <w:trPr>
          <w:trHeight w:val="627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单项奖学金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全日制本科生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100-500元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ind w:firstLineChars="100" w:firstLine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MS Sans Serif" w:cs="宋体" w:hint="eastAsia"/>
                <w:kern w:val="0"/>
                <w:szCs w:val="21"/>
              </w:rPr>
              <w:t>奖励在某一方面具有特殊才能、做出突出成绩或表现的学生</w:t>
            </w:r>
          </w:p>
        </w:tc>
        <w:tc>
          <w:tcPr>
            <w:tcW w:w="113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MS Sans Serif" w:cs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191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MS Sans Serif" w:cs="宋体" w:hint="eastAsia"/>
                <w:kern w:val="0"/>
                <w:szCs w:val="21"/>
              </w:rPr>
            </w:pPr>
            <w:r>
              <w:rPr>
                <w:rFonts w:ascii="宋体" w:hAnsi="MS Sans Serif" w:cs="宋体" w:hint="eastAsia"/>
                <w:kern w:val="0"/>
                <w:szCs w:val="21"/>
              </w:rPr>
              <w:t>否</w:t>
            </w:r>
          </w:p>
        </w:tc>
      </w:tr>
      <w:tr w:rsidR="00EA7002" w:rsidTr="00144EEB">
        <w:trPr>
          <w:trHeight w:val="1368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三星</w:t>
            </w:r>
          </w:p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中国三星总部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电工、通信、微固、物电、计算机、自动化、机电、光电、数学、管理相关专业，本科对象为大二大三年级，以新入大三年级学生为主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1.综合测评排名专业前10％，</w:t>
            </w:r>
          </w:p>
          <w:p w:rsidR="00EA7002" w:rsidRDefault="00EA7002" w:rsidP="00144EEB">
            <w:pPr>
              <w:ind w:left="210" w:hangingChars="100" w:hanging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2.具有较强的组织管理能力，担任学生 干部者优先</w:t>
            </w:r>
          </w:p>
        </w:tc>
        <w:tc>
          <w:tcPr>
            <w:tcW w:w="113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  <w:tc>
          <w:tcPr>
            <w:tcW w:w="1191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EA7002" w:rsidTr="00144EEB">
        <w:trPr>
          <w:trHeight w:val="465"/>
          <w:jc w:val="center"/>
        </w:trPr>
        <w:tc>
          <w:tcPr>
            <w:tcW w:w="656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中国航天CASC公益奖学金</w:t>
            </w:r>
          </w:p>
        </w:tc>
        <w:tc>
          <w:tcPr>
            <w:tcW w:w="1276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中国航天科技集团公司</w:t>
            </w:r>
          </w:p>
        </w:tc>
        <w:tc>
          <w:tcPr>
            <w:tcW w:w="2330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奖励只针对工科生，研究生二年级以上，本科三四年级，研究生和本科生比例：3：2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一等：10000元</w:t>
            </w:r>
          </w:p>
        </w:tc>
        <w:tc>
          <w:tcPr>
            <w:tcW w:w="4819" w:type="dxa"/>
            <w:vMerge w:val="restart"/>
            <w:vAlign w:val="center"/>
          </w:tcPr>
          <w:p w:rsidR="00EA7002" w:rsidRDefault="00EA7002" w:rsidP="00144EEB">
            <w:pPr>
              <w:ind w:left="210" w:hangingChars="100" w:hanging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品学兼优，综合排名在本专业前20%</w:t>
            </w:r>
          </w:p>
        </w:tc>
        <w:tc>
          <w:tcPr>
            <w:tcW w:w="1134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  <w:tc>
          <w:tcPr>
            <w:tcW w:w="1191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EA7002" w:rsidTr="00144EEB">
        <w:trPr>
          <w:trHeight w:val="471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Pr="00B9180A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 w:rsidRPr="00B9180A">
              <w:rPr>
                <w:rFonts w:ascii="宋体" w:hAnsi="宋体" w:hint="eastAsia"/>
                <w:szCs w:val="21"/>
              </w:rPr>
              <w:t>二等：5000元</w:t>
            </w:r>
          </w:p>
        </w:tc>
        <w:tc>
          <w:tcPr>
            <w:tcW w:w="4819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EA7002" w:rsidTr="00144EEB">
        <w:trPr>
          <w:trHeight w:val="463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三等：3000元</w:t>
            </w:r>
          </w:p>
        </w:tc>
        <w:tc>
          <w:tcPr>
            <w:tcW w:w="4819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EA7002" w:rsidTr="00144EEB">
        <w:trPr>
          <w:trHeight w:val="1124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苏州工业园区奖学金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苏州工业园区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计算机应用技术、管理科学与工程、机械制造及其自动化、通信与信息系统、电子工程及微电子等专业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adjustRightInd w:val="0"/>
              <w:snapToGrid w:val="0"/>
              <w:ind w:firstLineChars="500" w:firstLine="1050"/>
              <w:jc w:val="center"/>
              <w:textAlignment w:val="baseline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大三、大四本科生</w:t>
            </w:r>
          </w:p>
        </w:tc>
        <w:tc>
          <w:tcPr>
            <w:tcW w:w="113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191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EA7002" w:rsidRPr="005C2F29" w:rsidTr="00144EEB">
        <w:trPr>
          <w:trHeight w:val="1312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P</w:t>
            </w:r>
            <w:r>
              <w:rPr>
                <w:rFonts w:ascii="宋体" w:hAnsi="宋体" w:hint="eastAsia"/>
                <w:b/>
                <w:sz w:val="24"/>
              </w:rPr>
              <w:t>anasonic</w:t>
            </w:r>
          </w:p>
          <w:p w:rsidR="00EA7002" w:rsidRDefault="00EA7002" w:rsidP="00144EEB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4"/>
              </w:rPr>
              <w:t>育英奖学金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Panasonic</w:t>
            </w:r>
          </w:p>
          <w:p w:rsidR="00EA7002" w:rsidRDefault="00EA7002" w:rsidP="00144EEB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公司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全日制本科生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3000元</w:t>
            </w:r>
          </w:p>
        </w:tc>
        <w:tc>
          <w:tcPr>
            <w:tcW w:w="4819" w:type="dxa"/>
            <w:vAlign w:val="center"/>
          </w:tcPr>
          <w:p w:rsidR="00EA7002" w:rsidRPr="00B9180A" w:rsidRDefault="00EA7002" w:rsidP="00144EEB">
            <w:pPr>
              <w:ind w:firstLineChars="100" w:firstLine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学习成绩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优异、经济上有困难、积极参与社会实践、创新能力，综合素质等方面突出或积极参加志愿服务学生，可适当放宽申请基本条件</w:t>
            </w:r>
          </w:p>
        </w:tc>
        <w:tc>
          <w:tcPr>
            <w:tcW w:w="113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 w:rsidRPr="005C2F29"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  <w:tc>
          <w:tcPr>
            <w:tcW w:w="1191" w:type="dxa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 w:rsidRPr="005C2F29"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EA7002" w:rsidRPr="005C2F29" w:rsidTr="00144EEB">
        <w:trPr>
          <w:trHeight w:val="1124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东莞松山湖奖学金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东莞松山湖高新区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电子、通信、生物医学、计算机软件等专业</w:t>
            </w:r>
          </w:p>
        </w:tc>
        <w:tc>
          <w:tcPr>
            <w:tcW w:w="1894" w:type="dxa"/>
            <w:vAlign w:val="center"/>
          </w:tcPr>
          <w:p w:rsidR="00EA7002" w:rsidRPr="00901D6F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学习成绩优秀，综合表现突出，专业排名前30%</w:t>
            </w:r>
          </w:p>
        </w:tc>
        <w:tc>
          <w:tcPr>
            <w:tcW w:w="1134" w:type="dxa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191" w:type="dxa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 w:rsidRPr="005C2F29"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EA7002" w:rsidTr="00144EEB">
        <w:trPr>
          <w:trHeight w:val="1124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九洲</w:t>
            </w:r>
            <w:proofErr w:type="gramEnd"/>
          </w:p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四川九洲电器集团有限责任公司</w:t>
            </w:r>
          </w:p>
        </w:tc>
        <w:tc>
          <w:tcPr>
            <w:tcW w:w="2330" w:type="dxa"/>
            <w:vAlign w:val="center"/>
          </w:tcPr>
          <w:p w:rsidR="00EA7002" w:rsidRPr="00101739" w:rsidRDefault="00EA7002" w:rsidP="00144EEB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101739">
              <w:rPr>
                <w:rFonts w:hint="eastAsia"/>
                <w:color w:val="000000"/>
                <w:sz w:val="22"/>
                <w:szCs w:val="22"/>
              </w:rPr>
              <w:t>电工、通信、自动化、经管等专业</w:t>
            </w:r>
          </w:p>
          <w:p w:rsidR="00EA7002" w:rsidRPr="00101739" w:rsidRDefault="00EA7002" w:rsidP="00144EEB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Pr="00101739" w:rsidRDefault="00EA7002" w:rsidP="00144EEB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Pr="00101739">
              <w:rPr>
                <w:rFonts w:ascii="宋体" w:hAnsi="宋体" w:hint="eastAsia"/>
                <w:color w:val="000000"/>
                <w:szCs w:val="21"/>
              </w:rPr>
              <w:t>000元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ind w:left="210" w:hangingChars="100" w:hanging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1.成绩优秀，无重修及补考科目，外语CET-4以上。</w:t>
            </w:r>
          </w:p>
          <w:p w:rsidR="00EA7002" w:rsidRDefault="00EA7002" w:rsidP="00144EEB">
            <w:pPr>
              <w:ind w:left="210" w:hangingChars="100" w:hanging="21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2.毕业后愿意到</w:t>
            </w:r>
            <w:proofErr w:type="gramStart"/>
            <w:r>
              <w:rPr>
                <w:rFonts w:ascii="宋体" w:hAnsi="宋体" w:hint="eastAsia"/>
                <w:szCs w:val="21"/>
              </w:rPr>
              <w:t>九洲</w:t>
            </w:r>
            <w:proofErr w:type="gramEnd"/>
            <w:r>
              <w:rPr>
                <w:rFonts w:ascii="宋体" w:hAnsi="宋体" w:hint="eastAsia"/>
                <w:szCs w:val="21"/>
              </w:rPr>
              <w:t>公司工作者，同等条件下优先考虑</w:t>
            </w:r>
          </w:p>
        </w:tc>
        <w:tc>
          <w:tcPr>
            <w:tcW w:w="113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191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 w:rsidRPr="00CD386B"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</w:tr>
      <w:tr w:rsidR="00EA7002" w:rsidTr="00144EEB">
        <w:trPr>
          <w:trHeight w:val="4382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11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华润</w:t>
            </w:r>
          </w:p>
          <w:p w:rsidR="00EA7002" w:rsidRDefault="00EA7002" w:rsidP="00144EEB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华润微电子（控股）有限公司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信息工程、电路与系统、信息与信号处理、集成电路设计与系统集成、测控技术与仪器、控制理论与控制工程、自动化、信息工程、电子科学与技术、微电子、电子科学与技术(固体电子工程)、集成电路与集成系统、机械设计制造及其自动化或电气工程与自动化、计算机硬件/软件等专业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ind w:firstLineChars="250" w:firstLine="525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需签约去华</w:t>
            </w:r>
            <w:proofErr w:type="gramStart"/>
            <w:r>
              <w:rPr>
                <w:rFonts w:ascii="宋体" w:hAnsi="宋体" w:hint="eastAsia"/>
                <w:szCs w:val="21"/>
              </w:rPr>
              <w:t>润工作</w:t>
            </w:r>
            <w:proofErr w:type="gramEnd"/>
            <w:r>
              <w:rPr>
                <w:rFonts w:ascii="宋体" w:hAnsi="宋体" w:hint="eastAsia"/>
                <w:szCs w:val="21"/>
              </w:rPr>
              <w:t>最少三年</w:t>
            </w:r>
          </w:p>
        </w:tc>
        <w:tc>
          <w:tcPr>
            <w:tcW w:w="113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191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 w:rsidRPr="005823E9"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</w:tr>
      <w:tr w:rsidR="00EA7002" w:rsidRPr="005C2F29" w:rsidTr="00144EEB">
        <w:trPr>
          <w:trHeight w:val="519"/>
          <w:jc w:val="center"/>
        </w:trPr>
        <w:tc>
          <w:tcPr>
            <w:tcW w:w="656" w:type="dxa"/>
            <w:vMerge w:val="restart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汇顶科技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奖学金</w:t>
            </w:r>
          </w:p>
        </w:tc>
        <w:tc>
          <w:tcPr>
            <w:tcW w:w="1276" w:type="dxa"/>
            <w:vMerge w:val="restart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汇顶科技</w:t>
            </w:r>
            <w:proofErr w:type="gramEnd"/>
          </w:p>
        </w:tc>
        <w:tc>
          <w:tcPr>
            <w:tcW w:w="2330" w:type="dxa"/>
            <w:vMerge w:val="restart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通信、电工、微固、自动化大三、大四等相关专业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特等：15000元</w:t>
            </w:r>
          </w:p>
        </w:tc>
        <w:tc>
          <w:tcPr>
            <w:tcW w:w="4819" w:type="dxa"/>
            <w:vMerge w:val="restart"/>
            <w:vAlign w:val="center"/>
          </w:tcPr>
          <w:p w:rsidR="00EA7002" w:rsidRPr="00C3418F" w:rsidRDefault="00EA7002" w:rsidP="00144EEB">
            <w:pPr>
              <w:spacing w:line="360" w:lineRule="auto"/>
              <w:ind w:leftChars="-67" w:left="-141" w:rightChars="-94" w:right="-197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bCs/>
              </w:rPr>
              <w:t>特等奖：专业排名前5%；一等奖：前15%；  二等奖：前30%</w:t>
            </w:r>
            <w:r>
              <w:rPr>
                <w:rFonts w:ascii="宋体" w:hAnsi="宋体" w:cs="宋体"/>
                <w:bCs/>
              </w:rPr>
              <w:t>学习勤奋，成绩优异，身心健康</w:t>
            </w:r>
            <w:r>
              <w:rPr>
                <w:rFonts w:ascii="宋体" w:hAnsi="宋体" w:cs="宋体" w:hint="eastAsia"/>
                <w:bCs/>
              </w:rPr>
              <w:t>。</w:t>
            </w:r>
          </w:p>
        </w:tc>
        <w:tc>
          <w:tcPr>
            <w:tcW w:w="1134" w:type="dxa"/>
            <w:vMerge w:val="restart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  <w:tc>
          <w:tcPr>
            <w:tcW w:w="1191" w:type="dxa"/>
            <w:vMerge w:val="restart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 w:rsidRPr="005C2F29"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</w:tr>
      <w:tr w:rsidR="00EA7002" w:rsidRPr="005C2F29" w:rsidTr="00144EEB">
        <w:trPr>
          <w:trHeight w:val="519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一等：10000元</w:t>
            </w:r>
          </w:p>
        </w:tc>
        <w:tc>
          <w:tcPr>
            <w:tcW w:w="4819" w:type="dxa"/>
            <w:vMerge/>
          </w:tcPr>
          <w:p w:rsidR="00EA7002" w:rsidRPr="00B9180A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EA7002" w:rsidRPr="005C2F29" w:rsidTr="00144EEB">
        <w:trPr>
          <w:trHeight w:val="502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二等：5000元</w:t>
            </w:r>
          </w:p>
        </w:tc>
        <w:tc>
          <w:tcPr>
            <w:tcW w:w="4819" w:type="dxa"/>
            <w:vMerge/>
          </w:tcPr>
          <w:p w:rsidR="00EA7002" w:rsidRPr="00B9180A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EA7002" w:rsidRPr="005C2F29" w:rsidTr="00144EEB">
        <w:trPr>
          <w:trHeight w:val="525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二等：3000元</w:t>
            </w:r>
          </w:p>
        </w:tc>
        <w:tc>
          <w:tcPr>
            <w:tcW w:w="4819" w:type="dxa"/>
            <w:vMerge/>
          </w:tcPr>
          <w:p w:rsidR="00EA7002" w:rsidRPr="00B9180A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EA7002" w:rsidRPr="005C2F29" w:rsidTr="00144EEB">
        <w:trPr>
          <w:trHeight w:val="419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三等：2000元</w:t>
            </w:r>
          </w:p>
        </w:tc>
        <w:tc>
          <w:tcPr>
            <w:tcW w:w="4819" w:type="dxa"/>
            <w:vMerge/>
          </w:tcPr>
          <w:p w:rsidR="00EA7002" w:rsidRPr="00B9180A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EA7002" w:rsidRPr="005C2F29" w:rsidTr="00144EEB">
        <w:trPr>
          <w:trHeight w:val="419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乐天奖学金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乐天公司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通信、电工、微固、计算机、</w:t>
            </w:r>
            <w:proofErr w:type="gramStart"/>
            <w:r>
              <w:rPr>
                <w:rFonts w:ascii="宋体" w:hAnsi="宋体" w:hint="eastAsia"/>
                <w:szCs w:val="21"/>
              </w:rPr>
              <w:t>信软学院</w:t>
            </w:r>
            <w:proofErr w:type="gramEnd"/>
            <w:r>
              <w:rPr>
                <w:rFonts w:ascii="宋体" w:hAnsi="宋体" w:hint="eastAsia"/>
                <w:szCs w:val="21"/>
              </w:rPr>
              <w:t>学生</w:t>
            </w:r>
          </w:p>
        </w:tc>
        <w:tc>
          <w:tcPr>
            <w:tcW w:w="1894" w:type="dxa"/>
            <w:vAlign w:val="center"/>
          </w:tcPr>
          <w:p w:rsidR="00EA7002" w:rsidRPr="009C764C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1000美元</w:t>
            </w:r>
          </w:p>
        </w:tc>
        <w:tc>
          <w:tcPr>
            <w:tcW w:w="4819" w:type="dxa"/>
            <w:vAlign w:val="center"/>
          </w:tcPr>
          <w:p w:rsidR="00EA7002" w:rsidRPr="00B9180A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学习成绩优秀，综合表现突出，专业排名前30%</w:t>
            </w:r>
          </w:p>
        </w:tc>
        <w:tc>
          <w:tcPr>
            <w:tcW w:w="1134" w:type="dxa"/>
            <w:vAlign w:val="center"/>
          </w:tcPr>
          <w:p w:rsidR="00EA7002" w:rsidRPr="009C764C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  <w:tc>
          <w:tcPr>
            <w:tcW w:w="1191" w:type="dxa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</w:tr>
      <w:tr w:rsidR="00EA7002" w:rsidRPr="005C2F29" w:rsidTr="00144EEB">
        <w:trPr>
          <w:trHeight w:val="419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14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博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世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</w:t>
            </w:r>
            <w:proofErr w:type="gramStart"/>
            <w:r>
              <w:rPr>
                <w:rFonts w:ascii="宋体" w:hAnsi="宋体" w:hint="eastAsia"/>
                <w:szCs w:val="21"/>
              </w:rPr>
              <w:t>世</w:t>
            </w:r>
            <w:proofErr w:type="gramEnd"/>
            <w:r>
              <w:rPr>
                <w:rFonts w:ascii="宋体" w:hAnsi="宋体" w:hint="eastAsia"/>
                <w:szCs w:val="21"/>
              </w:rPr>
              <w:t>公司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通信、电工、微固、自动化、计算机、经管学院</w:t>
            </w:r>
          </w:p>
        </w:tc>
        <w:tc>
          <w:tcPr>
            <w:tcW w:w="1894" w:type="dxa"/>
            <w:vAlign w:val="center"/>
          </w:tcPr>
          <w:p w:rsidR="00EA7002" w:rsidRPr="009C764C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4000元</w:t>
            </w:r>
          </w:p>
        </w:tc>
        <w:tc>
          <w:tcPr>
            <w:tcW w:w="4819" w:type="dxa"/>
            <w:vAlign w:val="center"/>
          </w:tcPr>
          <w:p w:rsidR="00EA7002" w:rsidRPr="00B9180A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学习成绩优秀，综合表现突出，专业排名前30%</w:t>
            </w:r>
          </w:p>
        </w:tc>
        <w:tc>
          <w:tcPr>
            <w:tcW w:w="1134" w:type="dxa"/>
            <w:vAlign w:val="center"/>
          </w:tcPr>
          <w:p w:rsidR="00EA7002" w:rsidRPr="009C764C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  <w:tc>
          <w:tcPr>
            <w:tcW w:w="1191" w:type="dxa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</w:tr>
      <w:tr w:rsidR="00EA7002" w:rsidRPr="005C2F29" w:rsidTr="00144EEB">
        <w:trPr>
          <w:trHeight w:val="419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浪潮奖学金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浪潮科技公司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通信、机电、自动化、计算机、</w:t>
            </w:r>
            <w:proofErr w:type="gramStart"/>
            <w:r>
              <w:rPr>
                <w:rFonts w:ascii="宋体" w:hAnsi="宋体" w:hint="eastAsia"/>
                <w:szCs w:val="21"/>
              </w:rPr>
              <w:t>信软</w:t>
            </w:r>
            <w:proofErr w:type="gramEnd"/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2000元</w:t>
            </w:r>
          </w:p>
        </w:tc>
        <w:tc>
          <w:tcPr>
            <w:tcW w:w="4819" w:type="dxa"/>
            <w:vAlign w:val="center"/>
          </w:tcPr>
          <w:p w:rsidR="00EA7002" w:rsidRPr="00B9180A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学习成绩优秀，综合表现突出，专业排名前30%</w:t>
            </w:r>
          </w:p>
        </w:tc>
        <w:tc>
          <w:tcPr>
            <w:tcW w:w="1134" w:type="dxa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191" w:type="dxa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 w:rsidRPr="00CD386B"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</w:tr>
      <w:tr w:rsidR="00EA7002" w:rsidRPr="005C2F29" w:rsidTr="00144EEB">
        <w:trPr>
          <w:trHeight w:val="419"/>
          <w:jc w:val="center"/>
        </w:trPr>
        <w:tc>
          <w:tcPr>
            <w:tcW w:w="65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212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亚龙奖学金</w:t>
            </w:r>
          </w:p>
        </w:tc>
        <w:tc>
          <w:tcPr>
            <w:tcW w:w="1276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浙江亚龙公司</w:t>
            </w:r>
          </w:p>
        </w:tc>
        <w:tc>
          <w:tcPr>
            <w:tcW w:w="2330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机电、自动化学院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5000元</w:t>
            </w:r>
          </w:p>
        </w:tc>
        <w:tc>
          <w:tcPr>
            <w:tcW w:w="4819" w:type="dxa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学习成绩优异且家庭经济困难学生均可申请</w:t>
            </w:r>
          </w:p>
        </w:tc>
        <w:tc>
          <w:tcPr>
            <w:tcW w:w="1134" w:type="dxa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191" w:type="dxa"/>
            <w:vAlign w:val="center"/>
          </w:tcPr>
          <w:p w:rsidR="00EA7002" w:rsidRPr="005C2F29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</w:tr>
      <w:tr w:rsidR="00EA7002" w:rsidTr="00144EEB">
        <w:trPr>
          <w:trHeight w:val="419"/>
          <w:jc w:val="center"/>
        </w:trPr>
        <w:tc>
          <w:tcPr>
            <w:tcW w:w="656" w:type="dxa"/>
            <w:vMerge w:val="restart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2126" w:type="dxa"/>
            <w:vMerge w:val="restart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世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强奖学金</w:t>
            </w:r>
          </w:p>
        </w:tc>
        <w:tc>
          <w:tcPr>
            <w:tcW w:w="1276" w:type="dxa"/>
            <w:vMerge w:val="restart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深圳世强科技公司</w:t>
            </w:r>
          </w:p>
        </w:tc>
        <w:tc>
          <w:tcPr>
            <w:tcW w:w="2330" w:type="dxa"/>
            <w:vMerge w:val="restart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 w:rsidRPr="007F48FA">
              <w:rPr>
                <w:rFonts w:ascii="宋体" w:hAnsi="宋体" w:hint="eastAsia"/>
                <w:szCs w:val="21"/>
              </w:rPr>
              <w:t>所有全日制本科生</w:t>
            </w: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特等奖50000元</w:t>
            </w:r>
          </w:p>
        </w:tc>
        <w:tc>
          <w:tcPr>
            <w:tcW w:w="4819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 w:rsidRPr="007F48FA">
              <w:rPr>
                <w:rFonts w:ascii="宋体" w:hAnsi="宋体" w:hint="eastAsia"/>
                <w:szCs w:val="21"/>
              </w:rPr>
              <w:t>“世强奖学金”共设置三个奖项，数量共计19名，特等奖面向电子科技大学所有全日制在校学生，一等奖、二等奖面向电子科技大学所有全日制在校本科生。</w:t>
            </w:r>
          </w:p>
        </w:tc>
        <w:tc>
          <w:tcPr>
            <w:tcW w:w="1134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  <w:tc>
          <w:tcPr>
            <w:tcW w:w="1191" w:type="dxa"/>
            <w:vMerge w:val="restart"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  <w:r>
              <w:rPr>
                <w:rFonts w:ascii="宋体" w:hAnsi="宋体" w:hint="eastAsia"/>
                <w:szCs w:val="21"/>
                <w:highlight w:val="red"/>
              </w:rPr>
              <w:t>是</w:t>
            </w:r>
          </w:p>
        </w:tc>
      </w:tr>
      <w:tr w:rsidR="00EA7002" w:rsidTr="00144EEB">
        <w:trPr>
          <w:trHeight w:val="419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一等奖10000元</w:t>
            </w:r>
          </w:p>
        </w:tc>
        <w:tc>
          <w:tcPr>
            <w:tcW w:w="4819" w:type="dxa"/>
            <w:vMerge/>
          </w:tcPr>
          <w:p w:rsidR="00EA7002" w:rsidRDefault="00EA7002" w:rsidP="00144EEB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</w:p>
        </w:tc>
      </w:tr>
      <w:tr w:rsidR="00EA7002" w:rsidTr="00144EEB">
        <w:trPr>
          <w:trHeight w:val="419"/>
          <w:jc w:val="center"/>
        </w:trPr>
        <w:tc>
          <w:tcPr>
            <w:tcW w:w="65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30" w:type="dxa"/>
            <w:vMerge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94" w:type="dxa"/>
            <w:vAlign w:val="center"/>
          </w:tcPr>
          <w:p w:rsidR="00EA7002" w:rsidRDefault="00EA7002" w:rsidP="00144EEB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二等奖4000元</w:t>
            </w:r>
          </w:p>
        </w:tc>
        <w:tc>
          <w:tcPr>
            <w:tcW w:w="4819" w:type="dxa"/>
            <w:vMerge/>
          </w:tcPr>
          <w:p w:rsidR="00EA7002" w:rsidRDefault="00EA7002" w:rsidP="00144EEB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91" w:type="dxa"/>
            <w:vMerge/>
            <w:vAlign w:val="center"/>
          </w:tcPr>
          <w:p w:rsidR="00EA7002" w:rsidRDefault="00EA7002" w:rsidP="00144EEB">
            <w:pPr>
              <w:jc w:val="center"/>
              <w:rPr>
                <w:rFonts w:ascii="宋体" w:hAnsi="宋体" w:hint="eastAsia"/>
                <w:szCs w:val="21"/>
                <w:highlight w:val="red"/>
              </w:rPr>
            </w:pPr>
          </w:p>
        </w:tc>
      </w:tr>
    </w:tbl>
    <w:p w:rsidR="00FD4687" w:rsidRDefault="00FD4687"/>
    <w:sectPr w:rsidR="00FD4687" w:rsidSect="00EA700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Sans Serif">
    <w:altName w:val="宋体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02"/>
    <w:rsid w:val="00EA7002"/>
    <w:rsid w:val="00FD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60755E-6BB9-42F9-9159-6832CAAD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273</Words>
  <Characters>1558</Characters>
  <Application>Microsoft Office Word</Application>
  <DocSecurity>0</DocSecurity>
  <Lines>12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Sphine</dc:creator>
  <cp:keywords/>
  <dc:description/>
  <cp:lastModifiedBy>Sphine</cp:lastModifiedBy>
  <cp:revision>1</cp:revision>
  <dcterms:created xsi:type="dcterms:W3CDTF">2016-10-13T02:06:00Z</dcterms:created>
  <dcterms:modified xsi:type="dcterms:W3CDTF">2016-10-13T02:07:00Z</dcterms:modified>
</cp:coreProperties>
</file>